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11" w:rsidRPr="00960511" w:rsidRDefault="00960511" w:rsidP="00960511">
      <w:pPr>
        <w:keepNext/>
        <w:keepLines/>
        <w:pageBreakBefore/>
        <w:shd w:val="clear" w:color="auto" w:fill="D9D9D9"/>
        <w:bidi/>
        <w:spacing w:after="120" w:line="240" w:lineRule="auto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28"/>
          <w:szCs w:val="32"/>
          <w:rtl/>
        </w:rPr>
      </w:pPr>
      <w:bookmarkStart w:id="0" w:name="_Toc125366163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 xml:space="preserve">نموذج رقم (4): تحديد مستوى </w:t>
      </w:r>
      <w:proofErr w:type="gramStart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مقرر  دراسي</w:t>
      </w:r>
      <w:proofErr w:type="gramEnd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 xml:space="preserve"> في مستويات الإطار الوطني الأردني للمؤهلات</w:t>
      </w:r>
      <w:bookmarkEnd w:id="0"/>
    </w:p>
    <w:p w:rsidR="00960511" w:rsidRDefault="00960511" w:rsidP="00960511">
      <w:pPr>
        <w:jc w:val="right"/>
        <w:rPr>
          <w:rtl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TableGrid"/>
        <w:bidiVisual/>
        <w:tblW w:w="9613" w:type="dxa"/>
        <w:jc w:val="center"/>
        <w:tblLook w:val="04A0" w:firstRow="1" w:lastRow="0" w:firstColumn="1" w:lastColumn="0" w:noHBand="0" w:noVBand="1"/>
      </w:tblPr>
      <w:tblGrid>
        <w:gridCol w:w="1958"/>
        <w:gridCol w:w="1733"/>
        <w:gridCol w:w="1513"/>
        <w:gridCol w:w="1006"/>
        <w:gridCol w:w="2412"/>
        <w:gridCol w:w="991"/>
      </w:tblGrid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EF2FFC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الحقوق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القسم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EF2FFC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القانون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BD6532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السابع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991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EF2FFC" w:rsidRDefault="00EF2FFC" w:rsidP="00960511">
            <w:pPr>
              <w:bidi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EF2FFC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  <w:t xml:space="preserve">مدخل إلى علم القانون-  </w:t>
            </w:r>
            <w:r w:rsidRPr="00EF2FFC">
              <w:rPr>
                <w:rFonts w:ascii="Simplified Arabic" w:hAnsi="Simplified Arabic" w:cs="Simplified Arabic"/>
                <w:sz w:val="28"/>
                <w:szCs w:val="28"/>
              </w:rPr>
              <w:t>041011100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المتطلب السابق</w:t>
            </w:r>
          </w:p>
        </w:tc>
        <w:tc>
          <w:tcPr>
            <w:tcW w:w="991" w:type="dxa"/>
            <w:vAlign w:val="center"/>
          </w:tcPr>
          <w:p w:rsidR="00960511" w:rsidRPr="00960511" w:rsidRDefault="00EF2FFC" w:rsidP="00EF2FFC">
            <w:pPr>
              <w:bidi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--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33" w:type="dxa"/>
            <w:vAlign w:val="center"/>
          </w:tcPr>
          <w:p w:rsidR="00960511" w:rsidRPr="00960511" w:rsidRDefault="00EF2FFC" w:rsidP="00EF2FFC">
            <w:pPr>
              <w:bidi/>
              <w:jc w:val="center"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نظري</w:t>
            </w:r>
          </w:p>
        </w:tc>
        <w:tc>
          <w:tcPr>
            <w:tcW w:w="1006" w:type="dxa"/>
            <w:vAlign w:val="center"/>
          </w:tcPr>
          <w:p w:rsidR="00960511" w:rsidRPr="00960511" w:rsidRDefault="00EF2FFC" w:rsidP="00EF2FFC">
            <w:pPr>
              <w:bidi/>
              <w:jc w:val="center"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991" w:type="dxa"/>
            <w:vAlign w:val="center"/>
          </w:tcPr>
          <w:p w:rsidR="00960511" w:rsidRPr="00960511" w:rsidRDefault="00EF2FFC" w:rsidP="00EF2FFC">
            <w:pPr>
              <w:bidi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0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33" w:type="dxa"/>
            <w:vAlign w:val="center"/>
          </w:tcPr>
          <w:p w:rsidR="00960511" w:rsidRPr="00960511" w:rsidRDefault="00EF2FFC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1/3/2024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09" w:type="dxa"/>
            <w:gridSpan w:val="3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960511" w:rsidP="00EF2FFC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="00EF2FFC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FD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وجاهي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عن بُعد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مدمج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55" w:type="dxa"/>
            <w:gridSpan w:val="5"/>
            <w:vAlign w:val="center"/>
          </w:tcPr>
          <w:p w:rsidR="00EF2FFC" w:rsidRPr="00EF2FFC" w:rsidRDefault="00EF2FFC" w:rsidP="00EF2FFC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eastAsia="Calibri" w:cs="Simplified Arabic"/>
                <w:color w:val="000000"/>
                <w:sz w:val="28"/>
                <w:szCs w:val="28"/>
              </w:rPr>
            </w:pPr>
            <w:r w:rsidRPr="00EF2FFC">
              <w:rPr>
                <w:rFonts w:eastAsia="Calibri" w:cs="Simplified Arabic" w:hint="cs"/>
                <w:color w:val="000000"/>
                <w:sz w:val="28"/>
                <w:szCs w:val="28"/>
                <w:rtl/>
              </w:rPr>
              <w:t>أن يتعرف الطالب على ماهية القانون وبما يشمل كلاً من:</w:t>
            </w:r>
            <w:r w:rsidR="00B1628C">
              <w:rPr>
                <w:rFonts w:eastAsia="Calibri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EF2FFC">
              <w:rPr>
                <w:rFonts w:eastAsia="Calibri" w:cs="Simplified Arabic" w:hint="cs"/>
                <w:color w:val="000000"/>
                <w:sz w:val="28"/>
                <w:szCs w:val="28"/>
                <w:rtl/>
              </w:rPr>
              <w:t>تعريفه،</w:t>
            </w:r>
            <w:r w:rsidR="00B1628C">
              <w:rPr>
                <w:rFonts w:eastAsia="Calibri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EF2FFC">
              <w:rPr>
                <w:rFonts w:eastAsia="Calibri" w:cs="Simplified Arabic" w:hint="cs"/>
                <w:color w:val="000000"/>
                <w:sz w:val="28"/>
                <w:szCs w:val="28"/>
                <w:rtl/>
              </w:rPr>
              <w:t>أهميته،</w:t>
            </w:r>
            <w:r w:rsidR="00B1628C">
              <w:rPr>
                <w:rFonts w:eastAsia="Calibri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EF2FFC">
              <w:rPr>
                <w:rFonts w:eastAsia="Calibri" w:cs="Simplified Arabic" w:hint="cs"/>
                <w:color w:val="000000"/>
                <w:sz w:val="28"/>
                <w:szCs w:val="28"/>
                <w:rtl/>
              </w:rPr>
              <w:t>نشأته، تقسيماته.</w:t>
            </w:r>
          </w:p>
          <w:p w:rsidR="00EF2FFC" w:rsidRPr="00EF2FFC" w:rsidRDefault="00EF2FFC" w:rsidP="00EF2FFC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eastAsia="Calibri" w:cs="Simplified Arabic"/>
                <w:color w:val="000000"/>
                <w:sz w:val="28"/>
                <w:szCs w:val="28"/>
              </w:rPr>
            </w:pPr>
            <w:r w:rsidRPr="00EF2FFC">
              <w:rPr>
                <w:rFonts w:eastAsia="Calibri" w:cs="Simplified Arabic" w:hint="cs"/>
                <w:color w:val="000000"/>
                <w:sz w:val="28"/>
                <w:szCs w:val="28"/>
                <w:rtl/>
              </w:rPr>
              <w:t>أن يتعرف الطالب على خصائص القاعدة القانونية.</w:t>
            </w:r>
          </w:p>
          <w:p w:rsidR="00EF2FFC" w:rsidRPr="00EF2FFC" w:rsidRDefault="00EF2FFC" w:rsidP="00EF2FFC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eastAsia="Calibri" w:cs="Simplified Arabic"/>
                <w:color w:val="000000"/>
                <w:sz w:val="28"/>
                <w:szCs w:val="28"/>
              </w:rPr>
            </w:pPr>
            <w:r w:rsidRPr="00EF2FFC">
              <w:rPr>
                <w:rFonts w:eastAsia="Calibri" w:cs="Simplified Arabic" w:hint="cs"/>
                <w:color w:val="000000"/>
                <w:sz w:val="28"/>
                <w:szCs w:val="28"/>
                <w:rtl/>
              </w:rPr>
              <w:t>أن يميز الطالب ما بين فروع القانون العام والقانون الخاص.</w:t>
            </w:r>
          </w:p>
          <w:p w:rsidR="00EF2FFC" w:rsidRPr="00EF2FFC" w:rsidRDefault="00EF2FFC" w:rsidP="00EF2FFC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eastAsia="Calibri" w:cs="Simplified Arabic"/>
                <w:color w:val="000000"/>
                <w:sz w:val="28"/>
                <w:szCs w:val="28"/>
              </w:rPr>
            </w:pPr>
            <w:r w:rsidRPr="00EF2FFC">
              <w:rPr>
                <w:rFonts w:eastAsia="Calibri" w:cs="Simplified Arabic" w:hint="cs"/>
                <w:color w:val="000000"/>
                <w:sz w:val="28"/>
                <w:szCs w:val="28"/>
                <w:rtl/>
              </w:rPr>
              <w:t>أن يميز الطالب ما بين القواعد القانونية الآمرة والقواعد القانونية المكملة.</w:t>
            </w:r>
          </w:p>
          <w:p w:rsidR="00EF2FFC" w:rsidRPr="00EF2FFC" w:rsidRDefault="00EF2FFC" w:rsidP="00EF2FFC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eastAsia="Calibri" w:cs="Simplified Arabic"/>
                <w:color w:val="000000"/>
                <w:sz w:val="28"/>
                <w:szCs w:val="28"/>
              </w:rPr>
            </w:pPr>
            <w:r w:rsidRPr="00EF2FFC">
              <w:rPr>
                <w:rFonts w:eastAsia="Calibri" w:cs="Simplified Arabic" w:hint="cs"/>
                <w:color w:val="000000"/>
                <w:sz w:val="28"/>
                <w:szCs w:val="28"/>
                <w:rtl/>
              </w:rPr>
              <w:t>أن يتعرف الطالب على مصادر القاعدة القانونية الرسمية وغير الرسمية.</w:t>
            </w:r>
          </w:p>
          <w:p w:rsidR="00EF2FFC" w:rsidRPr="00EF2FFC" w:rsidRDefault="00EF2FFC" w:rsidP="00EF2FFC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eastAsia="Calibri" w:cs="Simplified Arabic"/>
                <w:color w:val="000000"/>
                <w:sz w:val="28"/>
                <w:szCs w:val="28"/>
              </w:rPr>
            </w:pPr>
            <w:r w:rsidRPr="00EF2FFC">
              <w:rPr>
                <w:rFonts w:eastAsia="Calibri" w:cs="Simplified Arabic" w:hint="cs"/>
                <w:color w:val="000000"/>
                <w:sz w:val="28"/>
                <w:szCs w:val="28"/>
                <w:rtl/>
              </w:rPr>
              <w:t>أن يتمكن الطالب من تطبيق المبادئ العامة التي يخضع لها تطبيق القانون من حيث الأشخاص والزمان والمكان.</w:t>
            </w:r>
          </w:p>
          <w:p w:rsidR="00EF2FFC" w:rsidRPr="00EF2FFC" w:rsidRDefault="00EF2FFC" w:rsidP="00EF2FFC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eastAsia="Calibri" w:cs="Simplified Arabic"/>
                <w:color w:val="000000"/>
                <w:sz w:val="28"/>
                <w:szCs w:val="28"/>
              </w:rPr>
            </w:pPr>
            <w:r w:rsidRPr="00EF2FFC">
              <w:rPr>
                <w:rFonts w:eastAsia="Calibri" w:cs="Simplified Arabic" w:hint="cs"/>
                <w:color w:val="000000"/>
                <w:sz w:val="28"/>
                <w:szCs w:val="28"/>
                <w:rtl/>
              </w:rPr>
              <w:t>أن يتعرف الطالب على ماهية الحق وبما يشمل كلاً من: تعريفه، أنواعه، أركانه.</w:t>
            </w:r>
          </w:p>
          <w:p w:rsidR="00960511" w:rsidRPr="00EF2FFC" w:rsidRDefault="00EF2FFC" w:rsidP="00EF2FFC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eastAsia="Calibri" w:cs="Simplified Arabic"/>
                <w:color w:val="000000"/>
                <w:rtl/>
              </w:rPr>
            </w:pPr>
            <w:r w:rsidRPr="00EF2FFC">
              <w:rPr>
                <w:rFonts w:eastAsia="Calibri" w:cs="Simplified Arabic" w:hint="cs"/>
                <w:color w:val="000000"/>
                <w:sz w:val="28"/>
                <w:szCs w:val="28"/>
                <w:rtl/>
              </w:rPr>
              <w:t>أن يميز الطالب ما بين التصرف القانوني والواقعة كمصادر للحق الشخصي.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55" w:type="dxa"/>
            <w:gridSpan w:val="5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مخرجات التعلم</w:t>
            </w:r>
          </w:p>
        </w:tc>
      </w:tr>
      <w:tr w:rsidR="00EF2FFC" w:rsidRPr="00960511" w:rsidTr="00634C33">
        <w:trPr>
          <w:trHeight w:val="397"/>
          <w:jc w:val="center"/>
        </w:trPr>
        <w:tc>
          <w:tcPr>
            <w:tcW w:w="1958" w:type="dxa"/>
            <w:shd w:val="clear" w:color="auto" w:fill="auto"/>
          </w:tcPr>
          <w:p w:rsidR="00EF2FFC" w:rsidRDefault="00EF2FFC" w:rsidP="00D538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</w:t>
            </w:r>
            <w:r w:rsidRPr="00557D5D">
              <w:rPr>
                <w:rFonts w:asciiTheme="majorBidi" w:hAnsiTheme="majorBidi" w:cs="Times New Roman"/>
                <w:sz w:val="28"/>
                <w:szCs w:val="28"/>
                <w:vertAlign w:val="subscript"/>
                <w:lang w:bidi="ar-JO"/>
              </w:rPr>
              <w:t>p</w:t>
            </w:r>
            <w:r w:rsidRPr="006A019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EF2FFC" w:rsidRPr="00EF2FFC" w:rsidRDefault="00EF2FFC" w:rsidP="00EF2FF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F2FF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شرح المبادئ والمفاهيم والقيم الخاصة بالنظام القانوني وعناصره بشكل عام وفروع القانون الأردني بشكل خاص بالنظر إلى مصادره وتطوره التاريخي.</w:t>
            </w:r>
          </w:p>
        </w:tc>
      </w:tr>
      <w:tr w:rsidR="00EF2FFC" w:rsidRPr="00960511" w:rsidTr="00B94BF9">
        <w:trPr>
          <w:trHeight w:val="397"/>
          <w:jc w:val="center"/>
        </w:trPr>
        <w:tc>
          <w:tcPr>
            <w:tcW w:w="1958" w:type="dxa"/>
            <w:shd w:val="clear" w:color="auto" w:fill="auto"/>
          </w:tcPr>
          <w:p w:rsidR="00EF2FFC" w:rsidRPr="006A019F" w:rsidRDefault="00EF2FFC" w:rsidP="00D538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lastRenderedPageBreak/>
              <w:t>K</w:t>
            </w:r>
            <w:r w:rsidRPr="00557D5D">
              <w:rPr>
                <w:rFonts w:asciiTheme="majorBidi" w:hAnsiTheme="majorBidi" w:cs="Times New Roman"/>
                <w:sz w:val="28"/>
                <w:szCs w:val="28"/>
                <w:vertAlign w:val="subscript"/>
                <w:lang w:bidi="ar-JO"/>
              </w:rPr>
              <w:t>p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EF2FFC" w:rsidRPr="00EF2FFC" w:rsidRDefault="00EF2FFC" w:rsidP="00EF2FF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F2FFC">
              <w:rPr>
                <w:rFonts w:ascii="Simplified Arabic" w:hAnsi="Simplified Arabic" w:cs="Simplified Arabic"/>
                <w:sz w:val="28"/>
                <w:szCs w:val="28"/>
                <w:rtl/>
              </w:rPr>
              <w:t>توضيح المبادئ الأساسية للتشريعات الأردنية وتطبيقاتها القضائية.</w:t>
            </w:r>
          </w:p>
        </w:tc>
      </w:tr>
      <w:tr w:rsidR="00EF2FFC" w:rsidRPr="00960511" w:rsidTr="00B94BF9">
        <w:trPr>
          <w:trHeight w:val="397"/>
          <w:jc w:val="center"/>
        </w:trPr>
        <w:tc>
          <w:tcPr>
            <w:tcW w:w="1958" w:type="dxa"/>
            <w:shd w:val="clear" w:color="auto" w:fill="auto"/>
          </w:tcPr>
          <w:p w:rsidR="00EF2FFC" w:rsidRDefault="00EF2FFC" w:rsidP="00D538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</w:t>
            </w:r>
            <w:r w:rsidRPr="00557D5D">
              <w:rPr>
                <w:rFonts w:asciiTheme="majorBidi" w:hAnsiTheme="majorBidi" w:cs="Times New Roman"/>
                <w:sz w:val="28"/>
                <w:szCs w:val="28"/>
                <w:vertAlign w:val="subscript"/>
                <w:lang w:bidi="ar-JO"/>
              </w:rPr>
              <w:t>p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EF2FFC" w:rsidRPr="00EF2FFC" w:rsidRDefault="00EF2FFC" w:rsidP="00EF2FF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F2FFC">
              <w:rPr>
                <w:rFonts w:ascii="Simplified Arabic" w:hAnsi="Simplified Arabic" w:cs="Simplified Arabic"/>
                <w:sz w:val="28"/>
                <w:szCs w:val="28"/>
                <w:rtl/>
              </w:rPr>
              <w:t>شرح التنظيم القضائي الأردني ومؤسساته واجراءاته واختصاصاته.</w:t>
            </w:r>
          </w:p>
        </w:tc>
      </w:tr>
      <w:tr w:rsidR="00EF2FFC" w:rsidRPr="00960511" w:rsidTr="00B94BF9">
        <w:trPr>
          <w:trHeight w:val="397"/>
          <w:jc w:val="center"/>
        </w:trPr>
        <w:tc>
          <w:tcPr>
            <w:tcW w:w="1958" w:type="dxa"/>
            <w:shd w:val="clear" w:color="auto" w:fill="auto"/>
          </w:tcPr>
          <w:p w:rsidR="00EF2FFC" w:rsidRDefault="00EF2FFC" w:rsidP="00D538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</w:t>
            </w:r>
            <w:r w:rsidRPr="00557D5D">
              <w:rPr>
                <w:rFonts w:asciiTheme="majorBidi" w:hAnsiTheme="majorBidi" w:cs="Times New Roman"/>
                <w:sz w:val="28"/>
                <w:szCs w:val="28"/>
                <w:vertAlign w:val="subscript"/>
                <w:lang w:bidi="ar-JO"/>
              </w:rPr>
              <w:t>p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4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EF2FFC" w:rsidRPr="00EF2FFC" w:rsidRDefault="00EF2FFC" w:rsidP="00EF2FFC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F2FFC">
              <w:rPr>
                <w:rFonts w:ascii="Simplified Arabic" w:hAnsi="Simplified Arabic" w:cs="Simplified Arabic"/>
                <w:sz w:val="28"/>
                <w:szCs w:val="28"/>
                <w:rtl/>
              </w:rPr>
              <w:t>توضيح موضوعات ذات العلاقة القانون اجتماعية واقتصادية وسياسية وغيرها.</w:t>
            </w:r>
          </w:p>
        </w:tc>
      </w:tr>
      <w:tr w:rsidR="00EF2FFC" w:rsidRPr="00960511" w:rsidTr="00B94BF9">
        <w:trPr>
          <w:trHeight w:val="397"/>
          <w:jc w:val="center"/>
        </w:trPr>
        <w:tc>
          <w:tcPr>
            <w:tcW w:w="1958" w:type="dxa"/>
            <w:shd w:val="clear" w:color="auto" w:fill="auto"/>
          </w:tcPr>
          <w:p w:rsidR="00EF2FFC" w:rsidRDefault="00EF2FFC" w:rsidP="00D538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</w:t>
            </w:r>
            <w:r w:rsidRPr="00557D5D">
              <w:rPr>
                <w:rFonts w:asciiTheme="majorBidi" w:hAnsiTheme="majorBidi" w:cs="Times New Roman"/>
                <w:sz w:val="28"/>
                <w:szCs w:val="28"/>
                <w:vertAlign w:val="subscript"/>
                <w:lang w:bidi="ar-JO"/>
              </w:rPr>
              <w:t>p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5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EF2FFC" w:rsidRPr="00EF2FFC" w:rsidRDefault="00EF2FFC" w:rsidP="00EF2FFC">
            <w:pPr>
              <w:pStyle w:val="NormalWeb"/>
              <w:bidi/>
              <w:jc w:val="both"/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</w:pPr>
            <w:r w:rsidRPr="00EF2FFC">
              <w:rPr>
                <w:rFonts w:ascii="Simplified Arabic" w:eastAsiaTheme="minorHAnsi" w:hAnsi="Simplified Arabic" w:cs="Simplified Arabic"/>
                <w:sz w:val="28"/>
                <w:szCs w:val="28"/>
                <w:rtl/>
              </w:rPr>
              <w:t>توضيح النظام الأساسي للمؤسسات المحلية والدولية ذات العلاقة بالقانون والهيئات ذات العلاقة بالقانون.</w:t>
            </w:r>
          </w:p>
        </w:tc>
      </w:tr>
      <w:tr w:rsidR="00EF2FFC" w:rsidRPr="00960511" w:rsidTr="004869C5">
        <w:trPr>
          <w:trHeight w:val="397"/>
          <w:jc w:val="center"/>
        </w:trPr>
        <w:tc>
          <w:tcPr>
            <w:tcW w:w="1958" w:type="dxa"/>
            <w:shd w:val="clear" w:color="auto" w:fill="auto"/>
          </w:tcPr>
          <w:p w:rsidR="00EF2FFC" w:rsidRDefault="00EF2FFC" w:rsidP="00D538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</w:t>
            </w:r>
            <w:r w:rsidRPr="00557D5D">
              <w:rPr>
                <w:rFonts w:asciiTheme="majorBidi" w:hAnsiTheme="majorBidi" w:cs="Times New Roman"/>
                <w:sz w:val="28"/>
                <w:szCs w:val="28"/>
                <w:vertAlign w:val="subscript"/>
                <w:lang w:bidi="ar-JO"/>
              </w:rPr>
              <w:t>p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EF2FFC" w:rsidRPr="00EF2FFC" w:rsidRDefault="00EF2FFC" w:rsidP="00EF2FF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F2FFC">
              <w:rPr>
                <w:rFonts w:ascii="Simplified Arabic" w:hAnsi="Simplified Arabic" w:cs="Simplified Arabic"/>
                <w:sz w:val="28"/>
                <w:szCs w:val="28"/>
                <w:rtl/>
              </w:rPr>
              <w:t>توظيف التكنولوجيا في جمع وتحليل وتفسير النصوص القانونية والاجتهادات الفقيهة والقضائية ذات الصلة واعداد البحوث واوراق العمل وصياغة مختلف العقود والمذكرات واللوائح القانونية.</w:t>
            </w:r>
          </w:p>
        </w:tc>
      </w:tr>
      <w:tr w:rsidR="00EF2FFC" w:rsidRPr="00960511" w:rsidTr="007C7281">
        <w:trPr>
          <w:trHeight w:val="397"/>
          <w:jc w:val="center"/>
        </w:trPr>
        <w:tc>
          <w:tcPr>
            <w:tcW w:w="1958" w:type="dxa"/>
            <w:shd w:val="clear" w:color="auto" w:fill="auto"/>
          </w:tcPr>
          <w:p w:rsidR="00EF2FFC" w:rsidRDefault="00EF2FFC" w:rsidP="00D538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</w:t>
            </w:r>
            <w:r w:rsidRPr="00557D5D">
              <w:rPr>
                <w:rFonts w:asciiTheme="majorBidi" w:hAnsiTheme="majorBidi" w:cs="Times New Roman"/>
                <w:sz w:val="28"/>
                <w:szCs w:val="28"/>
                <w:vertAlign w:val="subscript"/>
                <w:lang w:bidi="ar-JO"/>
              </w:rPr>
              <w:t>p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EF2FFC" w:rsidRPr="00EF2FFC" w:rsidRDefault="00EF2FFC" w:rsidP="00EF2FF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F2FFC">
              <w:rPr>
                <w:rFonts w:ascii="Simplified Arabic" w:hAnsi="Simplified Arabic" w:cs="Simplified Arabic"/>
                <w:sz w:val="28"/>
                <w:szCs w:val="28"/>
                <w:rtl/>
              </w:rPr>
              <w:t>القدرة على الاتصال بفعالية مع الآخرين بأسلوب مستقل وجماعي والعمل بروح الفريق الواحد في ظل التشريعات الناظمة للعمل القانوني.</w:t>
            </w:r>
          </w:p>
        </w:tc>
      </w:tr>
    </w:tbl>
    <w:p w:rsidR="00960511" w:rsidRDefault="00960511" w:rsidP="00EF2FFC">
      <w:pPr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42"/>
        <w:gridCol w:w="2206"/>
        <w:gridCol w:w="2759"/>
        <w:gridCol w:w="1943"/>
      </w:tblGrid>
      <w:tr w:rsidR="00960511" w:rsidRPr="00960511" w:rsidTr="00492DF1">
        <w:trPr>
          <w:trHeight w:val="998"/>
        </w:trPr>
        <w:tc>
          <w:tcPr>
            <w:tcW w:w="2442" w:type="dxa"/>
            <w:shd w:val="clear" w:color="auto" w:fill="EDEDED"/>
          </w:tcPr>
          <w:p w:rsidR="00960511" w:rsidRPr="00960511" w:rsidRDefault="00960511" w:rsidP="00492DF1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206" w:type="dxa"/>
            <w:shd w:val="clear" w:color="auto" w:fill="EDEDED"/>
          </w:tcPr>
          <w:p w:rsidR="00960511" w:rsidRPr="00960511" w:rsidRDefault="00492DF1" w:rsidP="00492DF1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المدة في الأ</w:t>
            </w:r>
            <w:r w:rsidR="00960511"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سبوع</w:t>
            </w:r>
          </w:p>
        </w:tc>
        <w:tc>
          <w:tcPr>
            <w:tcW w:w="2759" w:type="dxa"/>
            <w:shd w:val="clear" w:color="auto" w:fill="EDEDED"/>
          </w:tcPr>
          <w:p w:rsidR="00960511" w:rsidRPr="00960511" w:rsidRDefault="00960511" w:rsidP="00492DF1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1943" w:type="dxa"/>
            <w:shd w:val="clear" w:color="auto" w:fill="EDEDED"/>
          </w:tcPr>
          <w:p w:rsidR="00960511" w:rsidRPr="00960511" w:rsidRDefault="00960511" w:rsidP="00492DF1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الساعات الافتراضية</w:t>
            </w:r>
          </w:p>
        </w:tc>
      </w:tr>
      <w:tr w:rsidR="00960511" w:rsidRPr="00960511" w:rsidTr="00492DF1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206" w:type="dxa"/>
          </w:tcPr>
          <w:p w:rsidR="00960511" w:rsidRPr="00355480" w:rsidRDefault="00E316EA" w:rsidP="00E316EA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355480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759" w:type="dxa"/>
          </w:tcPr>
          <w:p w:rsidR="00960511" w:rsidRPr="00355480" w:rsidRDefault="00E316EA" w:rsidP="00492DF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355480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15 أسبوع</w:t>
            </w:r>
          </w:p>
        </w:tc>
        <w:tc>
          <w:tcPr>
            <w:tcW w:w="1943" w:type="dxa"/>
          </w:tcPr>
          <w:p w:rsidR="00960511" w:rsidRPr="00355480" w:rsidRDefault="00492DF1" w:rsidP="00492DF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355480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45 ساعة</w:t>
            </w:r>
          </w:p>
        </w:tc>
      </w:tr>
      <w:tr w:rsidR="00960511" w:rsidRPr="00960511" w:rsidTr="00492DF1">
        <w:tc>
          <w:tcPr>
            <w:tcW w:w="2442" w:type="dxa"/>
            <w:shd w:val="clear" w:color="auto" w:fill="EDEDED"/>
          </w:tcPr>
          <w:p w:rsidR="00960511" w:rsidRPr="00960511" w:rsidRDefault="00960511" w:rsidP="00C1534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حصص 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داعمة</w:t>
            </w:r>
          </w:p>
        </w:tc>
        <w:tc>
          <w:tcPr>
            <w:tcW w:w="2206" w:type="dxa"/>
          </w:tcPr>
          <w:p w:rsidR="00960511" w:rsidRPr="00355480" w:rsidRDefault="00492DF1" w:rsidP="00492DF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355480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-</w:t>
            </w:r>
          </w:p>
        </w:tc>
        <w:tc>
          <w:tcPr>
            <w:tcW w:w="2759" w:type="dxa"/>
          </w:tcPr>
          <w:p w:rsidR="00960511" w:rsidRPr="00355480" w:rsidRDefault="00492DF1" w:rsidP="00492DF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355480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-</w:t>
            </w:r>
          </w:p>
        </w:tc>
        <w:tc>
          <w:tcPr>
            <w:tcW w:w="1943" w:type="dxa"/>
          </w:tcPr>
          <w:p w:rsidR="00960511" w:rsidRPr="00355480" w:rsidRDefault="00492DF1" w:rsidP="00492DF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355480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-</w:t>
            </w:r>
          </w:p>
        </w:tc>
      </w:tr>
      <w:tr w:rsidR="00960511" w:rsidRPr="00960511" w:rsidTr="00492DF1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مختبر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أو 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2206" w:type="dxa"/>
          </w:tcPr>
          <w:p w:rsidR="00960511" w:rsidRPr="00960511" w:rsidRDefault="00492DF1" w:rsidP="00492DF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-</w:t>
            </w:r>
          </w:p>
        </w:tc>
        <w:tc>
          <w:tcPr>
            <w:tcW w:w="2759" w:type="dxa"/>
          </w:tcPr>
          <w:p w:rsidR="00960511" w:rsidRPr="00960511" w:rsidRDefault="00492DF1" w:rsidP="00492DF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-</w:t>
            </w:r>
          </w:p>
        </w:tc>
        <w:tc>
          <w:tcPr>
            <w:tcW w:w="1943" w:type="dxa"/>
          </w:tcPr>
          <w:p w:rsidR="00960511" w:rsidRPr="00960511" w:rsidRDefault="00492DF1" w:rsidP="00492DF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-</w:t>
            </w:r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</w:t>
            </w:r>
            <w:r w:rsidR="00492DF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تحتاج 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لإشراف والتقييم</w:t>
            </w:r>
          </w:p>
        </w:tc>
      </w:tr>
      <w:tr w:rsidR="00960511" w:rsidRPr="00960511" w:rsidTr="00A208F3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أول (المنتصف) </w:t>
            </w:r>
          </w:p>
        </w:tc>
        <w:tc>
          <w:tcPr>
            <w:tcW w:w="2206" w:type="dxa"/>
          </w:tcPr>
          <w:p w:rsidR="00960511" w:rsidRPr="00355480" w:rsidRDefault="00381E32" w:rsidP="00B1628C">
            <w:pPr>
              <w:bidi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29/11 </w:t>
            </w: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–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10/ 12/2025 السبت-الأربعاء</w:t>
            </w:r>
          </w:p>
        </w:tc>
        <w:tc>
          <w:tcPr>
            <w:tcW w:w="2759" w:type="dxa"/>
          </w:tcPr>
          <w:p w:rsidR="00960511" w:rsidRPr="00355480" w:rsidRDefault="00492DF1" w:rsidP="00492DF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355480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مرة واحدة على مدار الفصل</w:t>
            </w:r>
          </w:p>
        </w:tc>
        <w:tc>
          <w:tcPr>
            <w:tcW w:w="1943" w:type="dxa"/>
          </w:tcPr>
          <w:p w:rsidR="00960511" w:rsidRPr="00355480" w:rsidRDefault="00EB4647" w:rsidP="00355480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ساعة</w:t>
            </w:r>
          </w:p>
        </w:tc>
      </w:tr>
      <w:tr w:rsidR="00960511" w:rsidRPr="00960511" w:rsidTr="00A208F3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ث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ي (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إ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ذا توفر)</w:t>
            </w:r>
          </w:p>
        </w:tc>
        <w:tc>
          <w:tcPr>
            <w:tcW w:w="2206" w:type="dxa"/>
          </w:tcPr>
          <w:p w:rsidR="00960511" w:rsidRPr="00355480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2759" w:type="dxa"/>
          </w:tcPr>
          <w:p w:rsidR="00960511" w:rsidRPr="00355480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355480" w:rsidRDefault="00960511" w:rsidP="00355480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A208F3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الامتح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النهائي</w:t>
            </w:r>
          </w:p>
        </w:tc>
        <w:tc>
          <w:tcPr>
            <w:tcW w:w="2206" w:type="dxa"/>
          </w:tcPr>
          <w:p w:rsidR="00960511" w:rsidRPr="00355480" w:rsidRDefault="00381E32" w:rsidP="00B1628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24/1 </w:t>
            </w: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–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4/2/ 2026 السبت </w:t>
            </w: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–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الأربعاء </w:t>
            </w:r>
          </w:p>
        </w:tc>
        <w:tc>
          <w:tcPr>
            <w:tcW w:w="2759" w:type="dxa"/>
          </w:tcPr>
          <w:p w:rsidR="00960511" w:rsidRPr="00355480" w:rsidRDefault="00A208F3" w:rsidP="00492DF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نهاية الفصل</w:t>
            </w:r>
          </w:p>
        </w:tc>
        <w:tc>
          <w:tcPr>
            <w:tcW w:w="1943" w:type="dxa"/>
          </w:tcPr>
          <w:p w:rsidR="00960511" w:rsidRPr="00355480" w:rsidRDefault="00355480" w:rsidP="00355480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ساعتان</w:t>
            </w:r>
          </w:p>
        </w:tc>
      </w:tr>
      <w:tr w:rsidR="00960511" w:rsidRPr="00960511" w:rsidTr="00A208F3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lastRenderedPageBreak/>
              <w:t>امتحانات قصيرة</w:t>
            </w:r>
          </w:p>
        </w:tc>
        <w:tc>
          <w:tcPr>
            <w:tcW w:w="2206" w:type="dxa"/>
          </w:tcPr>
          <w:p w:rsidR="00960511" w:rsidRPr="00355480" w:rsidRDefault="00492DF1" w:rsidP="00492DF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355480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بعد الانتهاء من امتحانات منتصف الفصل</w:t>
            </w:r>
          </w:p>
        </w:tc>
        <w:tc>
          <w:tcPr>
            <w:tcW w:w="2759" w:type="dxa"/>
          </w:tcPr>
          <w:p w:rsidR="00960511" w:rsidRPr="00355480" w:rsidRDefault="00492DF1" w:rsidP="00492DF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355480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مرة واحدة على مدار الفصل</w:t>
            </w:r>
          </w:p>
        </w:tc>
        <w:tc>
          <w:tcPr>
            <w:tcW w:w="1943" w:type="dxa"/>
          </w:tcPr>
          <w:p w:rsidR="00960511" w:rsidRPr="00355480" w:rsidRDefault="00960511" w:rsidP="00492DF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تعل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مستقل</w:t>
            </w:r>
          </w:p>
        </w:tc>
      </w:tr>
      <w:tr w:rsidR="00960511" w:rsidRPr="00960511" w:rsidTr="00492DF1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وظائف</w:t>
            </w:r>
            <w:r w:rsidR="00D051CC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 واجبات</w:t>
            </w:r>
          </w:p>
        </w:tc>
        <w:tc>
          <w:tcPr>
            <w:tcW w:w="2206" w:type="dxa"/>
          </w:tcPr>
          <w:p w:rsidR="003C0654" w:rsidRPr="002717FF" w:rsidRDefault="003C0654" w:rsidP="003C0654">
            <w:pPr>
              <w:bidi/>
              <w:jc w:val="both"/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</w:pPr>
            <w:r w:rsidRPr="002717FF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18 </w:t>
            </w:r>
            <w:r w:rsidRPr="002717FF"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  <w:t>–</w:t>
            </w:r>
            <w:r w:rsidRPr="002717FF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 25 / 10 /2025 </w:t>
            </w:r>
          </w:p>
          <w:p w:rsidR="003C0654" w:rsidRPr="002717FF" w:rsidRDefault="003C0654" w:rsidP="003C0654">
            <w:pPr>
              <w:bidi/>
              <w:jc w:val="both"/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</w:pPr>
            <w:r w:rsidRPr="002717FF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1/11- 8/11/ 2025 </w:t>
            </w:r>
          </w:p>
          <w:p w:rsidR="003C0654" w:rsidRDefault="003C0654" w:rsidP="003C065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2717FF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6/12- 13/12/2025 </w:t>
            </w:r>
          </w:p>
          <w:p w:rsidR="00960511" w:rsidRPr="00960511" w:rsidRDefault="003C0654" w:rsidP="003C0654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27/12 -3/1/ 2026</w:t>
            </w:r>
          </w:p>
        </w:tc>
        <w:tc>
          <w:tcPr>
            <w:tcW w:w="2759" w:type="dxa"/>
          </w:tcPr>
          <w:p w:rsidR="003C0654" w:rsidRPr="002271B7" w:rsidRDefault="003C0654" w:rsidP="003C065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Cs w:val="24"/>
                <w:rtl/>
                <w:lang w:bidi="ar-JO"/>
              </w:rPr>
            </w:pPr>
            <w:r w:rsidRPr="002271B7">
              <w:rPr>
                <w:rFonts w:ascii="Times New Roman" w:eastAsia="Calibri" w:hAnsi="Times New Roman" w:cs="Simplified Arabic" w:hint="cs"/>
                <w:color w:val="000000"/>
                <w:szCs w:val="24"/>
                <w:rtl/>
                <w:lang w:bidi="ar-JO"/>
              </w:rPr>
              <w:t xml:space="preserve">مرة واحدة </w:t>
            </w:r>
            <w:r w:rsidRPr="002271B7">
              <w:rPr>
                <w:rFonts w:ascii="Times New Roman" w:eastAsia="Calibri" w:hAnsi="Times New Roman" w:cs="Simplified Arabic"/>
                <w:color w:val="000000"/>
                <w:szCs w:val="24"/>
                <w:rtl/>
                <w:lang w:bidi="ar-JO"/>
              </w:rPr>
              <w:t>–</w:t>
            </w:r>
            <w:r w:rsidRPr="002271B7">
              <w:rPr>
                <w:rFonts w:ascii="Times New Roman" w:eastAsia="Calibri" w:hAnsi="Times New Roman" w:cs="Simplified Arabic" w:hint="cs"/>
                <w:color w:val="000000"/>
                <w:szCs w:val="24"/>
                <w:rtl/>
                <w:lang w:bidi="ar-JO"/>
              </w:rPr>
              <w:t xml:space="preserve"> لمدة 7 ايام</w:t>
            </w:r>
          </w:p>
          <w:p w:rsidR="003C0654" w:rsidRPr="002271B7" w:rsidRDefault="003C0654" w:rsidP="003C065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Cs w:val="24"/>
                <w:rtl/>
                <w:lang w:bidi="ar-JO"/>
              </w:rPr>
            </w:pPr>
            <w:r w:rsidRPr="002271B7">
              <w:rPr>
                <w:rFonts w:ascii="Times New Roman" w:eastAsia="Calibri" w:hAnsi="Times New Roman" w:cs="Simplified Arabic" w:hint="cs"/>
                <w:color w:val="000000"/>
                <w:szCs w:val="24"/>
                <w:rtl/>
                <w:lang w:bidi="ar-JO"/>
              </w:rPr>
              <w:t xml:space="preserve">مرة واحدة </w:t>
            </w:r>
            <w:r w:rsidRPr="002271B7">
              <w:rPr>
                <w:rFonts w:ascii="Times New Roman" w:eastAsia="Calibri" w:hAnsi="Times New Roman" w:cs="Simplified Arabic"/>
                <w:color w:val="000000"/>
                <w:szCs w:val="24"/>
                <w:rtl/>
                <w:lang w:bidi="ar-JO"/>
              </w:rPr>
              <w:t>–</w:t>
            </w:r>
            <w:r w:rsidRPr="002271B7">
              <w:rPr>
                <w:rFonts w:ascii="Times New Roman" w:eastAsia="Calibri" w:hAnsi="Times New Roman" w:cs="Simplified Arabic" w:hint="cs"/>
                <w:color w:val="000000"/>
                <w:szCs w:val="24"/>
                <w:rtl/>
                <w:lang w:bidi="ar-JO"/>
              </w:rPr>
              <w:t xml:space="preserve"> لمدة 7 ايام</w:t>
            </w:r>
          </w:p>
          <w:p w:rsidR="003C0654" w:rsidRPr="002271B7" w:rsidRDefault="003C0654" w:rsidP="003C065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Cs w:val="24"/>
                <w:rtl/>
                <w:lang w:bidi="ar-JO"/>
              </w:rPr>
            </w:pPr>
            <w:r w:rsidRPr="002271B7">
              <w:rPr>
                <w:rFonts w:ascii="Times New Roman" w:eastAsia="Calibri" w:hAnsi="Times New Roman" w:cs="Simplified Arabic"/>
                <w:color w:val="000000"/>
                <w:szCs w:val="24"/>
                <w:rtl/>
                <w:lang w:bidi="ar-JO"/>
              </w:rPr>
              <w:t>مرة واحدة – لمدة 7 ايام</w:t>
            </w:r>
          </w:p>
          <w:p w:rsidR="00960511" w:rsidRPr="00355480" w:rsidRDefault="003C0654" w:rsidP="003C0654">
            <w:pPr>
              <w:bidi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2271B7">
              <w:rPr>
                <w:rFonts w:ascii="Times New Roman" w:eastAsia="Calibri" w:hAnsi="Times New Roman" w:cs="Simplified Arabic"/>
                <w:color w:val="000000"/>
                <w:szCs w:val="24"/>
                <w:rtl/>
                <w:lang w:bidi="ar-JO"/>
              </w:rPr>
              <w:t>مرة واحدة – لمدة 7 ايام</w:t>
            </w: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492DF1">
        <w:tc>
          <w:tcPr>
            <w:tcW w:w="2442" w:type="dxa"/>
            <w:shd w:val="clear" w:color="auto" w:fill="EDEDED"/>
          </w:tcPr>
          <w:p w:rsidR="00960511" w:rsidRPr="00960511" w:rsidRDefault="00355480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تفاعل ومشاركة</w:t>
            </w:r>
          </w:p>
        </w:tc>
        <w:tc>
          <w:tcPr>
            <w:tcW w:w="2206" w:type="dxa"/>
          </w:tcPr>
          <w:p w:rsidR="00960511" w:rsidRPr="00960511" w:rsidRDefault="00355480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على مدار الفصل</w:t>
            </w:r>
          </w:p>
        </w:tc>
        <w:tc>
          <w:tcPr>
            <w:tcW w:w="2759" w:type="dxa"/>
          </w:tcPr>
          <w:p w:rsidR="00960511" w:rsidRPr="00960511" w:rsidRDefault="00355480" w:rsidP="00355480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15 أسبوع</w:t>
            </w:r>
          </w:p>
        </w:tc>
        <w:tc>
          <w:tcPr>
            <w:tcW w:w="1943" w:type="dxa"/>
          </w:tcPr>
          <w:p w:rsidR="00960511" w:rsidRPr="00960511" w:rsidRDefault="00960511" w:rsidP="001B3C3D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492DF1">
        <w:tc>
          <w:tcPr>
            <w:tcW w:w="2442" w:type="dxa"/>
            <w:shd w:val="clear" w:color="auto" w:fill="EDEDED"/>
          </w:tcPr>
          <w:p w:rsidR="00960511" w:rsidRPr="00960511" w:rsidRDefault="008254C0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أنشطة جماعية</w:t>
            </w:r>
          </w:p>
        </w:tc>
        <w:tc>
          <w:tcPr>
            <w:tcW w:w="2206" w:type="dxa"/>
          </w:tcPr>
          <w:p w:rsidR="00960511" w:rsidRPr="00960511" w:rsidRDefault="008254C0" w:rsidP="008254C0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الأسبوع </w:t>
            </w: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الثالث،الأسبوع</w:t>
            </w:r>
            <w:proofErr w:type="spellEnd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السادس</w:t>
            </w:r>
          </w:p>
        </w:tc>
        <w:tc>
          <w:tcPr>
            <w:tcW w:w="2759" w:type="dxa"/>
          </w:tcPr>
          <w:p w:rsidR="00960511" w:rsidRPr="00960511" w:rsidRDefault="00960511" w:rsidP="008254C0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840896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492DF1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206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2759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492DF1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206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2759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7407" w:type="dxa"/>
            <w:gridSpan w:val="3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1943" w:type="dxa"/>
          </w:tcPr>
          <w:p w:rsidR="00960511" w:rsidRPr="00960511" w:rsidRDefault="00A208F3" w:rsidP="00EB4647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4</w:t>
            </w:r>
            <w:r w:rsidR="00EB4647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8</w:t>
            </w:r>
            <w:bookmarkStart w:id="1" w:name="_GoBack"/>
            <w:bookmarkEnd w:id="1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ساعة</w:t>
            </w:r>
          </w:p>
        </w:tc>
      </w:tr>
    </w:tbl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FA7AF2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  <w:sectPr w:rsidR="00FA7AF2" w:rsidSect="00FA7AF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60511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 w:firstRow="1" w:lastRow="0" w:firstColumn="1" w:lastColumn="0" w:noHBand="0" w:noVBand="1"/>
      </w:tblPr>
      <w:tblGrid>
        <w:gridCol w:w="1329"/>
        <w:gridCol w:w="1497"/>
        <w:gridCol w:w="2536"/>
        <w:gridCol w:w="1445"/>
        <w:gridCol w:w="4799"/>
        <w:gridCol w:w="1344"/>
      </w:tblGrid>
      <w:tr w:rsidR="00FA7AF2" w:rsidRPr="00960511" w:rsidTr="00FA7AF2">
        <w:tc>
          <w:tcPr>
            <w:tcW w:w="513" w:type="pct"/>
            <w:shd w:val="clear" w:color="auto" w:fill="DBDBDB"/>
            <w:vAlign w:val="center"/>
          </w:tcPr>
          <w:p w:rsidR="00FA7AF2" w:rsidRPr="00960511" w:rsidRDefault="00FA7AF2" w:rsidP="008254C0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578" w:type="pct"/>
            <w:shd w:val="clear" w:color="auto" w:fill="DBDBDB"/>
            <w:vAlign w:val="center"/>
          </w:tcPr>
          <w:p w:rsidR="00FA7AF2" w:rsidRPr="00960511" w:rsidRDefault="00FA7AF2" w:rsidP="008254C0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979" w:type="pct"/>
            <w:shd w:val="clear" w:color="auto" w:fill="DBDBDB"/>
            <w:vAlign w:val="center"/>
          </w:tcPr>
          <w:p w:rsidR="00FA7AF2" w:rsidRPr="00960511" w:rsidRDefault="00FA7AF2" w:rsidP="008254C0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الوصف</w:t>
            </w:r>
          </w:p>
        </w:tc>
        <w:tc>
          <w:tcPr>
            <w:tcW w:w="558" w:type="pct"/>
            <w:shd w:val="clear" w:color="auto" w:fill="DBDBDB"/>
            <w:vAlign w:val="center"/>
          </w:tcPr>
          <w:p w:rsidR="00FA7AF2" w:rsidRPr="00960511" w:rsidRDefault="00FA7AF2" w:rsidP="008254C0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التقييمات</w:t>
            </w:r>
          </w:p>
          <w:p w:rsidR="00FA7AF2" w:rsidRPr="00960511" w:rsidRDefault="00FA7AF2" w:rsidP="008254C0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تكويني/ تجميعي</w:t>
            </w:r>
          </w:p>
        </w:tc>
        <w:tc>
          <w:tcPr>
            <w:tcW w:w="1853" w:type="pct"/>
            <w:shd w:val="clear" w:color="auto" w:fill="DBDBDB"/>
            <w:vAlign w:val="center"/>
          </w:tcPr>
          <w:p w:rsidR="00FA7AF2" w:rsidRPr="00960511" w:rsidRDefault="00FA7AF2" w:rsidP="008254C0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الأسباب 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والمبررات في تحديد مستوى المقرر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الدراسي في الإطار الوطني للمؤهلات</w:t>
            </w:r>
          </w:p>
        </w:tc>
        <w:tc>
          <w:tcPr>
            <w:tcW w:w="519" w:type="pct"/>
            <w:shd w:val="clear" w:color="auto" w:fill="DBDBDB"/>
            <w:vAlign w:val="center"/>
          </w:tcPr>
          <w:p w:rsidR="00FA7AF2" w:rsidRPr="00960511" w:rsidRDefault="00FA7AF2" w:rsidP="008254C0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المستوى</w:t>
            </w:r>
          </w:p>
        </w:tc>
      </w:tr>
      <w:tr w:rsidR="00FA7AF2" w:rsidRPr="00960511" w:rsidTr="00FA7AF2">
        <w:tc>
          <w:tcPr>
            <w:tcW w:w="513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578" w:type="pct"/>
          </w:tcPr>
          <w:p w:rsidR="008254C0" w:rsidRPr="008254C0" w:rsidRDefault="008254C0" w:rsidP="008254C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8254C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Kp1 </w:t>
            </w:r>
          </w:p>
          <w:p w:rsidR="008254C0" w:rsidRPr="008254C0" w:rsidRDefault="008254C0" w:rsidP="008254C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8254C0" w:rsidRPr="008254C0" w:rsidRDefault="008254C0" w:rsidP="008254C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8254C0" w:rsidRPr="008254C0" w:rsidRDefault="008254C0" w:rsidP="008254C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8254C0" w:rsidRPr="008254C0" w:rsidRDefault="008254C0" w:rsidP="008254C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8254C0" w:rsidRPr="008254C0" w:rsidRDefault="008254C0" w:rsidP="008254C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8254C0" w:rsidRPr="008254C0" w:rsidRDefault="008254C0" w:rsidP="008254C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8254C0" w:rsidRPr="008254C0" w:rsidRDefault="008254C0" w:rsidP="008254C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8254C0" w:rsidRPr="008254C0" w:rsidRDefault="008254C0" w:rsidP="008254C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8254C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Kp2 </w:t>
            </w:r>
          </w:p>
          <w:p w:rsidR="008254C0" w:rsidRPr="008254C0" w:rsidRDefault="008254C0" w:rsidP="008254C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8254C0" w:rsidRPr="008254C0" w:rsidRDefault="008254C0" w:rsidP="008254C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8254C0" w:rsidRPr="008254C0" w:rsidRDefault="008254C0" w:rsidP="008254C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8254C0" w:rsidRPr="008254C0" w:rsidRDefault="008254C0" w:rsidP="008254C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8254C0" w:rsidRPr="008254C0" w:rsidRDefault="008254C0" w:rsidP="008254C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8254C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Kp3 </w:t>
            </w:r>
          </w:p>
          <w:p w:rsidR="008254C0" w:rsidRPr="008254C0" w:rsidRDefault="008254C0" w:rsidP="008254C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8254C0" w:rsidRPr="008254C0" w:rsidRDefault="008254C0" w:rsidP="008254C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8254C0" w:rsidRPr="008254C0" w:rsidRDefault="008254C0" w:rsidP="008254C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8254C0" w:rsidRPr="008254C0" w:rsidRDefault="008254C0" w:rsidP="008254C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8254C0" w:rsidRPr="008254C0" w:rsidRDefault="008254C0" w:rsidP="008254C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8254C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Kp4 </w:t>
            </w:r>
          </w:p>
          <w:p w:rsidR="008254C0" w:rsidRPr="008254C0" w:rsidRDefault="008254C0" w:rsidP="008254C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8254C0" w:rsidRPr="008254C0" w:rsidRDefault="008254C0" w:rsidP="008254C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8254C0" w:rsidRPr="008254C0" w:rsidRDefault="008254C0" w:rsidP="008254C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FA7AF2" w:rsidRPr="008254C0" w:rsidRDefault="008254C0" w:rsidP="008254C0">
            <w:pPr>
              <w:bidi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8254C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Kp5</w:t>
            </w:r>
          </w:p>
        </w:tc>
        <w:tc>
          <w:tcPr>
            <w:tcW w:w="979" w:type="pct"/>
          </w:tcPr>
          <w:p w:rsidR="00FA7AF2" w:rsidRPr="008254C0" w:rsidRDefault="008254C0" w:rsidP="008254C0">
            <w:pPr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254C0">
              <w:rPr>
                <w:rFonts w:ascii="Times New Roman" w:hAnsi="Times New Roman" w:cs="Times New Roman"/>
                <w:sz w:val="24"/>
                <w:szCs w:val="24"/>
                <w:rtl/>
              </w:rPr>
              <w:t>شرح</w:t>
            </w:r>
            <w:r w:rsidRPr="008254C0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 </w:t>
            </w:r>
            <w:r w:rsidRPr="008254C0">
              <w:rPr>
                <w:rFonts w:ascii="Times New Roman" w:hAnsi="Times New Roman" w:cs="Times New Roman"/>
                <w:sz w:val="24"/>
                <w:szCs w:val="24"/>
                <w:rtl/>
              </w:rPr>
              <w:t>المبادئ والمفاهيم والقيم الخاصة بالنظام القانوني وعناصره بشكل عام وفروع القانون الأردني</w:t>
            </w:r>
            <w:r w:rsidRPr="008254C0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 </w:t>
            </w:r>
            <w:r w:rsidRPr="008254C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بشكل خاص </w:t>
            </w:r>
            <w:proofErr w:type="spellStart"/>
            <w:r w:rsidRPr="008254C0">
              <w:rPr>
                <w:rFonts w:ascii="Times New Roman" w:hAnsi="Times New Roman" w:cs="Times New Roman"/>
                <w:sz w:val="24"/>
                <w:szCs w:val="24"/>
                <w:rtl/>
              </w:rPr>
              <w:t>بالنظرإلى</w:t>
            </w:r>
            <w:proofErr w:type="spellEnd"/>
            <w:r w:rsidRPr="008254C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مصادره وتطوره التاريخي</w:t>
            </w:r>
            <w:r w:rsidRPr="0082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4C0" w:rsidRPr="008254C0" w:rsidRDefault="008254C0" w:rsidP="008254C0">
            <w:pPr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254C0" w:rsidRPr="008254C0" w:rsidRDefault="008254C0" w:rsidP="008254C0">
            <w:pPr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254C0">
              <w:rPr>
                <w:rFonts w:ascii="Times New Roman" w:hAnsi="Times New Roman" w:cs="Times New Roman"/>
                <w:sz w:val="24"/>
                <w:szCs w:val="24"/>
                <w:rtl/>
              </w:rPr>
              <w:t>توضيح المبادئ الأساسية للتشريعات الأردنية وتطبيقاتها القضائية.</w:t>
            </w:r>
          </w:p>
          <w:p w:rsidR="008254C0" w:rsidRPr="008254C0" w:rsidRDefault="008254C0" w:rsidP="008254C0">
            <w:pPr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254C0" w:rsidRPr="008254C0" w:rsidRDefault="008254C0" w:rsidP="008254C0">
            <w:pPr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254C0" w:rsidRPr="008254C0" w:rsidRDefault="008254C0" w:rsidP="008254C0">
            <w:pPr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254C0">
              <w:rPr>
                <w:rFonts w:ascii="Times New Roman" w:hAnsi="Times New Roman" w:cs="Times New Roman"/>
                <w:sz w:val="24"/>
                <w:szCs w:val="24"/>
                <w:rtl/>
              </w:rPr>
              <w:t>شرح التنظيم القضائي الأردني ومؤسساته واجراءاته واختصاصاته.</w:t>
            </w:r>
          </w:p>
          <w:p w:rsidR="008254C0" w:rsidRPr="008254C0" w:rsidRDefault="008254C0" w:rsidP="008254C0">
            <w:pPr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254C0" w:rsidRPr="008254C0" w:rsidRDefault="008254C0" w:rsidP="008254C0">
            <w:pPr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254C0">
              <w:rPr>
                <w:rFonts w:ascii="Times New Roman" w:hAnsi="Times New Roman" w:cs="Times New Roman"/>
                <w:sz w:val="24"/>
                <w:szCs w:val="24"/>
                <w:rtl/>
              </w:rPr>
              <w:t>توضيح موضوعات ذات العلاقة القانون اجتماعية واقتصادية وسياسية وغيرها.</w:t>
            </w:r>
          </w:p>
          <w:p w:rsidR="008254C0" w:rsidRPr="008254C0" w:rsidRDefault="008254C0" w:rsidP="008254C0">
            <w:pPr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254C0" w:rsidRPr="008254C0" w:rsidRDefault="008254C0" w:rsidP="008254C0">
            <w:pPr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254C0">
              <w:rPr>
                <w:rFonts w:ascii="Times New Roman" w:hAnsi="Times New Roman" w:cs="Times New Roman"/>
                <w:sz w:val="24"/>
                <w:szCs w:val="24"/>
                <w:rtl/>
              </w:rPr>
              <w:t>توضيح النظام الأساسي للمؤسسات المحلية والدولية ذات العلاقة بالقانو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ن والهيئات ذات العلاقة بالقانون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.</w:t>
            </w:r>
          </w:p>
          <w:p w:rsidR="008254C0" w:rsidRPr="008254C0" w:rsidRDefault="008254C0" w:rsidP="008254C0">
            <w:pPr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58" w:type="pct"/>
          </w:tcPr>
          <w:p w:rsidR="00FA7AF2" w:rsidRDefault="00AC3AD1" w:rsidP="00AC3AD1">
            <w:pPr>
              <w:bidi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AC3A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>تجميعي</w:t>
            </w:r>
          </w:p>
          <w:p w:rsidR="00AC3AD1" w:rsidRDefault="00AC3AD1" w:rsidP="00AC3AD1">
            <w:pPr>
              <w:bidi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:rsidR="00AC3AD1" w:rsidRDefault="00AC3AD1" w:rsidP="00AC3AD1">
            <w:pPr>
              <w:bidi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:rsidR="00AC3AD1" w:rsidRDefault="00AC3AD1" w:rsidP="00AC3AD1">
            <w:pPr>
              <w:bidi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:rsidR="00AC3AD1" w:rsidRDefault="00AC3AD1" w:rsidP="00AC3AD1">
            <w:pPr>
              <w:bidi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:rsidR="00AC3AD1" w:rsidRDefault="00AC3AD1" w:rsidP="00AC3AD1">
            <w:pPr>
              <w:bidi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:rsidR="00AC3AD1" w:rsidRDefault="00AC3AD1" w:rsidP="00AC3AD1">
            <w:pPr>
              <w:bidi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:rsidR="00AC3AD1" w:rsidRDefault="00AC3AD1" w:rsidP="00AC3AD1">
            <w:pPr>
              <w:bidi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تجميعي</w:t>
            </w:r>
          </w:p>
          <w:p w:rsidR="00AC3AD1" w:rsidRDefault="00AC3AD1" w:rsidP="00AC3AD1">
            <w:pPr>
              <w:bidi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:rsidR="00AC3AD1" w:rsidRDefault="00AC3AD1" w:rsidP="00AC3AD1">
            <w:pPr>
              <w:bidi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:rsidR="00AC3AD1" w:rsidRDefault="00AC3AD1" w:rsidP="00AC3AD1">
            <w:pPr>
              <w:bidi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:rsidR="00AC3AD1" w:rsidRDefault="00AC3AD1" w:rsidP="00AC3AD1">
            <w:pPr>
              <w:bidi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:rsidR="00AC3AD1" w:rsidRDefault="00AC3AD1" w:rsidP="00AC3AD1">
            <w:pPr>
              <w:bidi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تكويني</w:t>
            </w:r>
          </w:p>
          <w:p w:rsidR="00AC3AD1" w:rsidRDefault="00AC3AD1" w:rsidP="00AC3AD1">
            <w:pPr>
              <w:bidi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:rsidR="00AC3AD1" w:rsidRDefault="00AC3AD1" w:rsidP="00AC3AD1">
            <w:pPr>
              <w:bidi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:rsidR="00AC3AD1" w:rsidRDefault="00AC3AD1" w:rsidP="00AC3AD1">
            <w:pPr>
              <w:bidi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:rsidR="00AC3AD1" w:rsidRDefault="00AC3AD1" w:rsidP="00AC3AD1">
            <w:pPr>
              <w:bidi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تكويني</w:t>
            </w:r>
          </w:p>
          <w:p w:rsidR="00AC3AD1" w:rsidRDefault="00AC3AD1" w:rsidP="00AC3AD1">
            <w:pPr>
              <w:bidi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:rsidR="00AC3AD1" w:rsidRDefault="00AC3AD1" w:rsidP="00AC3AD1">
            <w:pPr>
              <w:bidi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:rsidR="00AC3AD1" w:rsidRDefault="00AC3AD1" w:rsidP="00AC3AD1">
            <w:pPr>
              <w:bidi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  <w:p w:rsidR="00AC3AD1" w:rsidRPr="00AC3AD1" w:rsidRDefault="00AC3AD1" w:rsidP="00AC3AD1">
            <w:pPr>
              <w:bidi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تكويني</w:t>
            </w:r>
          </w:p>
        </w:tc>
        <w:tc>
          <w:tcPr>
            <w:tcW w:w="1853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19" w:type="pct"/>
          </w:tcPr>
          <w:p w:rsidR="00FA7AF2" w:rsidRPr="00960511" w:rsidRDefault="003D3B6C" w:rsidP="008254C0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الأول والثاني</w:t>
            </w:r>
          </w:p>
        </w:tc>
      </w:tr>
      <w:tr w:rsidR="008254C0" w:rsidRPr="00960511" w:rsidTr="00FA7AF2">
        <w:tc>
          <w:tcPr>
            <w:tcW w:w="513" w:type="pct"/>
            <w:shd w:val="clear" w:color="auto" w:fill="DBDBDB"/>
          </w:tcPr>
          <w:p w:rsidR="008254C0" w:rsidRPr="00960511" w:rsidRDefault="008254C0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lastRenderedPageBreak/>
              <w:t>المهارات</w:t>
            </w:r>
          </w:p>
        </w:tc>
        <w:tc>
          <w:tcPr>
            <w:tcW w:w="578" w:type="pct"/>
          </w:tcPr>
          <w:p w:rsidR="008254C0" w:rsidRPr="008254C0" w:rsidRDefault="008254C0" w:rsidP="00D538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8254C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Sp2</w:t>
            </w:r>
          </w:p>
        </w:tc>
        <w:tc>
          <w:tcPr>
            <w:tcW w:w="979" w:type="pct"/>
          </w:tcPr>
          <w:p w:rsidR="008254C0" w:rsidRPr="008254C0" w:rsidRDefault="008254C0" w:rsidP="008254C0">
            <w:pPr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8254C0">
              <w:rPr>
                <w:rFonts w:ascii="Times New Roman" w:hAnsi="Times New Roman" w:cs="Times New Roman"/>
                <w:sz w:val="24"/>
                <w:szCs w:val="24"/>
                <w:rtl/>
              </w:rPr>
              <w:t>توظيف التكنولوجيا في جمع وتحليل وتفسير النصوص القانونية والاجتهادات الفقيهة والقضائية ذات الصلة واعداد البحوث واوراق العمل وصياغة مختلف العقود والمذكرات واللوائح القانونية.</w:t>
            </w:r>
          </w:p>
        </w:tc>
        <w:tc>
          <w:tcPr>
            <w:tcW w:w="558" w:type="pct"/>
          </w:tcPr>
          <w:p w:rsidR="008254C0" w:rsidRPr="00AC3AD1" w:rsidRDefault="00AC3AD1" w:rsidP="00AC3AD1">
            <w:pPr>
              <w:bidi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AC3A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>تجميعي</w:t>
            </w:r>
          </w:p>
        </w:tc>
        <w:tc>
          <w:tcPr>
            <w:tcW w:w="1853" w:type="pct"/>
          </w:tcPr>
          <w:p w:rsidR="008254C0" w:rsidRPr="00960511" w:rsidRDefault="008254C0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19" w:type="pct"/>
          </w:tcPr>
          <w:p w:rsidR="008254C0" w:rsidRPr="00960511" w:rsidRDefault="003D3B6C" w:rsidP="003D3B6C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الأول </w:t>
            </w:r>
          </w:p>
        </w:tc>
      </w:tr>
      <w:tr w:rsidR="008254C0" w:rsidRPr="00960511" w:rsidTr="00AC521F">
        <w:tc>
          <w:tcPr>
            <w:tcW w:w="513" w:type="pct"/>
            <w:tcBorders>
              <w:bottom w:val="single" w:sz="4" w:space="0" w:color="auto"/>
            </w:tcBorders>
            <w:shd w:val="clear" w:color="auto" w:fill="DBDBDB"/>
          </w:tcPr>
          <w:p w:rsidR="008254C0" w:rsidRPr="00960511" w:rsidRDefault="008254C0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الكفايات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8254C0" w:rsidRPr="008254C0" w:rsidRDefault="008254C0" w:rsidP="00D538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8254C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Cp3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:rsidR="008254C0" w:rsidRPr="008254C0" w:rsidRDefault="008254C0" w:rsidP="00D5385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8254C0">
              <w:rPr>
                <w:rFonts w:ascii="Times New Roman" w:hAnsi="Times New Roman" w:cs="Times New Roman"/>
                <w:sz w:val="24"/>
                <w:szCs w:val="24"/>
                <w:rtl/>
              </w:rPr>
              <w:t>القدرة على الاتصال بفعالية مع الآخرين بأسلوب مستقل وجماعي والعمل بروح الفريق الواحد في ظل التشريعات الناظمة للعمل القانوني.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8254C0" w:rsidRPr="00AC3AD1" w:rsidRDefault="00AC3AD1" w:rsidP="00AC3AD1">
            <w:pPr>
              <w:bidi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AC3A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>تكويني</w:t>
            </w:r>
          </w:p>
        </w:tc>
        <w:tc>
          <w:tcPr>
            <w:tcW w:w="1853" w:type="pct"/>
          </w:tcPr>
          <w:p w:rsidR="008254C0" w:rsidRPr="00960511" w:rsidRDefault="008254C0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19" w:type="pct"/>
          </w:tcPr>
          <w:p w:rsidR="008254C0" w:rsidRPr="00960511" w:rsidRDefault="003D3B6C" w:rsidP="008254C0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الأول</w:t>
            </w:r>
          </w:p>
        </w:tc>
      </w:tr>
    </w:tbl>
    <w:p w:rsidR="00960511" w:rsidRPr="00960511" w:rsidRDefault="00960511" w:rsidP="00960511">
      <w:pPr>
        <w:jc w:val="right"/>
        <w:rPr>
          <w:b/>
          <w:bCs/>
          <w:lang w:bidi="ar-JO"/>
        </w:rPr>
      </w:pPr>
    </w:p>
    <w:sectPr w:rsidR="00960511" w:rsidRPr="00960511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255BD"/>
    <w:multiLevelType w:val="hybridMultilevel"/>
    <w:tmpl w:val="2A74087C"/>
    <w:lvl w:ilvl="0" w:tplc="A198AB7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11"/>
    <w:rsid w:val="00047A06"/>
    <w:rsid w:val="001360B8"/>
    <w:rsid w:val="0017785A"/>
    <w:rsid w:val="001B3C3D"/>
    <w:rsid w:val="002863C9"/>
    <w:rsid w:val="00303215"/>
    <w:rsid w:val="00355480"/>
    <w:rsid w:val="00381E32"/>
    <w:rsid w:val="003C0654"/>
    <w:rsid w:val="003D3B6C"/>
    <w:rsid w:val="00492DF1"/>
    <w:rsid w:val="004A53CA"/>
    <w:rsid w:val="004D37E6"/>
    <w:rsid w:val="005936DF"/>
    <w:rsid w:val="00665A52"/>
    <w:rsid w:val="006A61F1"/>
    <w:rsid w:val="008254C0"/>
    <w:rsid w:val="00840896"/>
    <w:rsid w:val="00960511"/>
    <w:rsid w:val="009E56FF"/>
    <w:rsid w:val="00A208F3"/>
    <w:rsid w:val="00AC3AD1"/>
    <w:rsid w:val="00AC521F"/>
    <w:rsid w:val="00B1628C"/>
    <w:rsid w:val="00BD6532"/>
    <w:rsid w:val="00C1534E"/>
    <w:rsid w:val="00CF6FE4"/>
    <w:rsid w:val="00D04C4F"/>
    <w:rsid w:val="00D051CC"/>
    <w:rsid w:val="00D549D0"/>
    <w:rsid w:val="00DB1630"/>
    <w:rsid w:val="00DD19BC"/>
    <w:rsid w:val="00DE6165"/>
    <w:rsid w:val="00E316EA"/>
    <w:rsid w:val="00EB4647"/>
    <w:rsid w:val="00EC27DB"/>
    <w:rsid w:val="00EF2FFC"/>
    <w:rsid w:val="00FA7AF2"/>
    <w:rsid w:val="00FD0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397DCC"/>
  <w15:docId w15:val="{B1B9DBEB-26CB-4BEA-B4B4-23D7BB66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6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EF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ListParagraphChar">
    <w:name w:val="List Paragraph Char"/>
    <w:link w:val="ListParagraph"/>
    <w:uiPriority w:val="34"/>
    <w:rsid w:val="00EF2FFC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NormalWeb">
    <w:name w:val="Normal (Web)"/>
    <w:basedOn w:val="Normal"/>
    <w:uiPriority w:val="99"/>
    <w:unhideWhenUsed/>
    <w:rsid w:val="00EF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</dc:creator>
  <cp:lastModifiedBy>Moayd Al-Kawaldah</cp:lastModifiedBy>
  <cp:revision>24</cp:revision>
  <cp:lastPrinted>2023-02-01T05:51:00Z</cp:lastPrinted>
  <dcterms:created xsi:type="dcterms:W3CDTF">2025-10-07T07:27:00Z</dcterms:created>
  <dcterms:modified xsi:type="dcterms:W3CDTF">2025-10-11T06:31:00Z</dcterms:modified>
</cp:coreProperties>
</file>